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8D" w:rsidRPr="00D26780" w:rsidRDefault="00B42758" w:rsidP="00D26780">
      <w:pPr>
        <w:spacing w:after="240" w:line="36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 w:rsidRPr="00D26780">
        <w:rPr>
          <w:rFonts w:ascii="华文中宋" w:eastAsia="华文中宋" w:hAnsi="华文中宋"/>
          <w:b/>
          <w:kern w:val="0"/>
          <w:sz w:val="32"/>
          <w:szCs w:val="32"/>
        </w:rPr>
        <w:t>上海海洋大学本科毕业</w:t>
      </w:r>
      <w:r w:rsidRPr="00D26780">
        <w:rPr>
          <w:rFonts w:ascii="华文中宋" w:eastAsia="华文中宋" w:hAnsi="华文中宋" w:hint="eastAsia"/>
          <w:b/>
          <w:kern w:val="0"/>
          <w:sz w:val="32"/>
          <w:szCs w:val="32"/>
        </w:rPr>
        <w:t>论文</w:t>
      </w:r>
      <w:r w:rsidRPr="00D26780">
        <w:rPr>
          <w:rFonts w:ascii="华文中宋" w:eastAsia="华文中宋" w:hAnsi="华文中宋"/>
          <w:b/>
          <w:kern w:val="0"/>
          <w:sz w:val="32"/>
          <w:szCs w:val="32"/>
        </w:rPr>
        <w:t>（</w:t>
      </w:r>
      <w:r w:rsidRPr="00D26780">
        <w:rPr>
          <w:rFonts w:ascii="华文中宋" w:eastAsia="华文中宋" w:hAnsi="华文中宋" w:hint="eastAsia"/>
          <w:b/>
          <w:kern w:val="0"/>
          <w:sz w:val="32"/>
          <w:szCs w:val="32"/>
        </w:rPr>
        <w:t>设计</w:t>
      </w:r>
      <w:r w:rsidRPr="00D26780">
        <w:rPr>
          <w:rFonts w:ascii="华文中宋" w:eastAsia="华文中宋" w:hAnsi="华文中宋"/>
          <w:b/>
          <w:kern w:val="0"/>
          <w:sz w:val="32"/>
          <w:szCs w:val="32"/>
        </w:rPr>
        <w:t>）</w:t>
      </w:r>
      <w:r w:rsidRPr="00D26780">
        <w:rPr>
          <w:rFonts w:ascii="华文中宋" w:eastAsia="华文中宋" w:hAnsi="华文中宋" w:hint="eastAsia"/>
          <w:b/>
          <w:kern w:val="0"/>
          <w:sz w:val="32"/>
          <w:szCs w:val="32"/>
        </w:rPr>
        <w:t>学术</w:t>
      </w:r>
      <w:r w:rsidRPr="00D26780">
        <w:rPr>
          <w:rFonts w:ascii="华文中宋" w:eastAsia="华文中宋" w:hAnsi="华文中宋"/>
          <w:b/>
          <w:kern w:val="0"/>
          <w:sz w:val="32"/>
          <w:szCs w:val="32"/>
        </w:rPr>
        <w:t>检测管理</w:t>
      </w:r>
      <w:r w:rsidRPr="00D26780">
        <w:rPr>
          <w:rFonts w:ascii="华文中宋" w:eastAsia="华文中宋" w:hAnsi="华文中宋" w:hint="eastAsia"/>
          <w:b/>
          <w:kern w:val="0"/>
          <w:sz w:val="32"/>
          <w:szCs w:val="32"/>
        </w:rPr>
        <w:t>办法</w:t>
      </w:r>
    </w:p>
    <w:p w:rsidR="00EA778D" w:rsidRPr="00D26780" w:rsidRDefault="00B42758" w:rsidP="00D26780">
      <w:pPr>
        <w:spacing w:line="360" w:lineRule="auto"/>
        <w:ind w:firstLineChars="202" w:firstLine="485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为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保证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毕业论文(设计)（以下简称毕业论文）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原创性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，</w:t>
      </w:r>
      <w:r w:rsidR="00D26780"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加强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学生学术诚信，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杜绝学位论文抄袭行为，</w:t>
      </w:r>
      <w:r w:rsidR="00D26780"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提升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毕业论文质量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，</w:t>
      </w:r>
      <w:bookmarkStart w:id="0" w:name="_Toc283223020"/>
      <w:bookmarkStart w:id="1" w:name="_Toc283131234"/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根据</w:t>
      </w:r>
      <w:bookmarkEnd w:id="0"/>
      <w:bookmarkEnd w:id="1"/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相关规定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，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制订本管理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办法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。</w:t>
      </w:r>
    </w:p>
    <w:p w:rsidR="00EA778D" w:rsidRPr="00D26780" w:rsidRDefault="00B42758" w:rsidP="00D26780">
      <w:pPr>
        <w:widowControl/>
        <w:spacing w:line="360" w:lineRule="auto"/>
        <w:ind w:firstLineChars="200" w:firstLine="562"/>
        <w:jc w:val="left"/>
        <w:rPr>
          <w:rFonts w:asciiTheme="minorEastAsia" w:eastAsiaTheme="minorEastAsia" w:hAnsiTheme="minorEastAsia"/>
          <w:kern w:val="0"/>
          <w:sz w:val="28"/>
          <w:szCs w:val="28"/>
        </w:rPr>
      </w:pPr>
      <w:r w:rsidRPr="00D26780"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  <w:t>一、检测</w:t>
      </w:r>
      <w:r w:rsidRPr="00D26780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账号和系统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1.毕业论文检测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实行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校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、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院两级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管理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，</w:t>
      </w:r>
      <w:r w:rsidR="00272CA2">
        <w:rPr>
          <w:rFonts w:asciiTheme="minorEastAsia" w:eastAsiaTheme="minorEastAsia" w:hAnsiTheme="minorEastAsia"/>
          <w:color w:val="000000"/>
          <w:kern w:val="0"/>
          <w:sz w:val="24"/>
        </w:rPr>
        <w:t>教务处设立一级管理员账号，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分配给学院二级管理员账号，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并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监督账号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使用和论文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检测情况。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2.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学院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负责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二级管理员账号，由教学管理人员使用，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并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为学生和指导教师分配账号和检测篇数，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监督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并统计检测结果。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3.检测登录“中国知网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”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大学生论文管理系统</w:t>
      </w:r>
    </w:p>
    <w:p w:rsidR="00EA778D" w:rsidRPr="00D26780" w:rsidRDefault="00B42758" w:rsidP="00D26780">
      <w:pPr>
        <w:widowControl/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教学管理人员登录   </w:t>
      </w:r>
      <w:r w:rsidRPr="00D26780">
        <w:rPr>
          <w:rFonts w:asciiTheme="minorEastAsia" w:eastAsiaTheme="minorEastAsia" w:hAnsiTheme="minorEastAsia" w:hint="eastAsia"/>
          <w:kern w:val="0"/>
          <w:sz w:val="24"/>
        </w:rPr>
        <w:t>http://check.cnki.net/school/</w:t>
      </w:r>
    </w:p>
    <w:p w:rsidR="00EA778D" w:rsidRPr="00D26780" w:rsidRDefault="00B42758" w:rsidP="00D26780">
      <w:pPr>
        <w:widowControl/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 xml:space="preserve">学生和指导教师登录 </w:t>
      </w:r>
      <w:hyperlink r:id="rId5" w:history="1">
        <w:r w:rsidRPr="00D26780">
          <w:rPr>
            <w:rFonts w:asciiTheme="minorEastAsia" w:eastAsiaTheme="minorEastAsia" w:hAnsiTheme="minorEastAsia" w:hint="eastAsia"/>
            <w:color w:val="000000"/>
            <w:kern w:val="0"/>
            <w:sz w:val="24"/>
          </w:rPr>
          <w:t>http://check.cnki.net/user/</w:t>
        </w:r>
      </w:hyperlink>
    </w:p>
    <w:p w:rsidR="00EA778D" w:rsidRPr="00D26780" w:rsidRDefault="00B42758" w:rsidP="00D26780">
      <w:pPr>
        <w:widowControl/>
        <w:spacing w:line="360" w:lineRule="auto"/>
        <w:ind w:firstLineChars="200" w:firstLine="562"/>
        <w:jc w:val="left"/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</w:pPr>
      <w:r w:rsidRPr="00D26780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二、检测规定和流程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对毕业论文实行100%学术检测，检测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需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在毕业论文答辩之前进行。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1.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首测。学生按账号和要求自行上传论文，指导教师</w:t>
      </w:r>
      <w:r w:rsidR="00272CA2"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审阅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论文内容和检测结果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，给出评语和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修改意见。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2.二测。对首测未通过的论文，学院要求学生在教师指导下修改后进入二测，指导教师对论文内容和检测结果再次认定及评价。</w:t>
      </w:r>
      <w:proofErr w:type="gramStart"/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二测必须</w:t>
      </w:r>
      <w:proofErr w:type="gramEnd"/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在毕业论文答辩之前完成。</w:t>
      </w:r>
    </w:p>
    <w:p w:rsidR="00EA778D" w:rsidRPr="00D26780" w:rsidRDefault="00B42758" w:rsidP="00D26780">
      <w:pPr>
        <w:widowControl/>
        <w:spacing w:line="360" w:lineRule="auto"/>
        <w:ind w:firstLineChars="200" w:firstLine="562"/>
        <w:jc w:val="left"/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</w:pPr>
      <w:r w:rsidRPr="00D26780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三</w:t>
      </w:r>
      <w:r w:rsidRPr="00D26780"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  <w:t>、检测结果认定与处理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1.对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检测结果的认定与处理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，按学校《上海海洋大学关于本科毕业论文（设计)工作若干规定》相关规定执行，具体认定与处理办法见表1。</w:t>
      </w:r>
    </w:p>
    <w:p w:rsidR="00EA778D" w:rsidRPr="00D26780" w:rsidRDefault="00B42758" w:rsidP="00D26780">
      <w:pPr>
        <w:widowControl/>
        <w:spacing w:line="360" w:lineRule="auto"/>
        <w:jc w:val="center"/>
        <w:rPr>
          <w:rFonts w:asciiTheme="minorEastAsia" w:eastAsiaTheme="minorEastAsia" w:hAnsiTheme="minorEastAsia"/>
          <w:b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/>
          <w:b/>
          <w:color w:val="000000"/>
          <w:kern w:val="0"/>
          <w:sz w:val="24"/>
        </w:rPr>
        <w:t>表</w:t>
      </w:r>
      <w:r w:rsidRPr="00D26780">
        <w:rPr>
          <w:rFonts w:asciiTheme="minorEastAsia" w:eastAsiaTheme="minorEastAsia" w:hAnsiTheme="minorEastAsia" w:hint="eastAsia"/>
          <w:b/>
          <w:color w:val="000000"/>
          <w:kern w:val="0"/>
          <w:sz w:val="24"/>
        </w:rPr>
        <w:t>1. 毕业论文学术</w:t>
      </w:r>
      <w:r w:rsidRPr="00D26780">
        <w:rPr>
          <w:rFonts w:asciiTheme="minorEastAsia" w:eastAsiaTheme="minorEastAsia" w:hAnsiTheme="minorEastAsia"/>
          <w:b/>
          <w:color w:val="000000"/>
          <w:kern w:val="0"/>
          <w:sz w:val="24"/>
        </w:rPr>
        <w:t>检测结果认定</w:t>
      </w:r>
      <w:r w:rsidRPr="00D26780">
        <w:rPr>
          <w:rFonts w:asciiTheme="minorEastAsia" w:eastAsiaTheme="minorEastAsia" w:hAnsiTheme="minorEastAsia" w:hint="eastAsia"/>
          <w:b/>
          <w:color w:val="000000"/>
          <w:kern w:val="0"/>
          <w:sz w:val="24"/>
        </w:rPr>
        <w:t>与</w:t>
      </w:r>
      <w:r w:rsidRPr="00D26780">
        <w:rPr>
          <w:rFonts w:asciiTheme="minorEastAsia" w:eastAsiaTheme="minorEastAsia" w:hAnsiTheme="minorEastAsia"/>
          <w:b/>
          <w:color w:val="000000"/>
          <w:kern w:val="0"/>
          <w:sz w:val="24"/>
        </w:rPr>
        <w:t>处理</w:t>
      </w:r>
    </w:p>
    <w:tbl>
      <w:tblPr>
        <w:tblW w:w="8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4637"/>
      </w:tblGrid>
      <w:tr w:rsidR="00EA778D" w:rsidRPr="00D26780" w:rsidTr="00272CA2">
        <w:trPr>
          <w:cantSplit/>
          <w:trHeight w:val="48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26780">
              <w:rPr>
                <w:rFonts w:ascii="宋体" w:hAnsi="宋体"/>
                <w:b/>
                <w:kern w:val="0"/>
                <w:sz w:val="24"/>
              </w:rPr>
              <w:t>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26780">
              <w:rPr>
                <w:rFonts w:ascii="宋体" w:hAnsi="宋体" w:hint="eastAsia"/>
                <w:b/>
                <w:kern w:val="0"/>
                <w:sz w:val="24"/>
              </w:rPr>
              <w:t>文字复制比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26780">
              <w:rPr>
                <w:rFonts w:ascii="宋体" w:hAnsi="宋体" w:hint="eastAsia"/>
                <w:b/>
                <w:kern w:val="0"/>
                <w:sz w:val="24"/>
              </w:rPr>
              <w:t>结果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26780">
              <w:rPr>
                <w:rFonts w:ascii="宋体" w:hAnsi="宋体"/>
                <w:b/>
                <w:kern w:val="0"/>
                <w:sz w:val="24"/>
              </w:rPr>
              <w:t>认定与处理</w:t>
            </w:r>
          </w:p>
        </w:tc>
      </w:tr>
      <w:tr w:rsidR="00EA778D" w:rsidRPr="00D26780" w:rsidTr="00272CA2">
        <w:trPr>
          <w:cantSplit/>
          <w:trHeight w:val="483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首测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26780">
              <w:rPr>
                <w:rFonts w:ascii="宋体" w:hAnsi="宋体" w:cs="宋体" w:hint="eastAsia"/>
                <w:kern w:val="0"/>
                <w:sz w:val="24"/>
              </w:rPr>
              <w:t>≤30%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通过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left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指导教师给出评语及修改意见</w:t>
            </w:r>
          </w:p>
        </w:tc>
      </w:tr>
      <w:tr w:rsidR="00EA778D" w:rsidRPr="00D26780" w:rsidTr="00272CA2">
        <w:trPr>
          <w:cantSplit/>
          <w:trHeight w:val="418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78D" w:rsidRPr="00D26780" w:rsidRDefault="00EA778D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D26780">
              <w:rPr>
                <w:rFonts w:ascii="宋体" w:hAnsi="宋体" w:cs="宋体" w:hint="eastAsia"/>
                <w:kern w:val="0"/>
                <w:sz w:val="24"/>
              </w:rPr>
              <w:t>30﹪&lt;文字复制比&lt;75%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未通过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left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学院要求学生在教师指导下修改后</w:t>
            </w:r>
            <w:proofErr w:type="gramStart"/>
            <w:r w:rsidRPr="00D26780">
              <w:rPr>
                <w:kern w:val="0"/>
                <w:sz w:val="24"/>
              </w:rPr>
              <w:t>进入二测</w:t>
            </w:r>
            <w:proofErr w:type="gramEnd"/>
          </w:p>
        </w:tc>
      </w:tr>
      <w:tr w:rsidR="00EA778D" w:rsidRPr="00D26780" w:rsidTr="00272CA2">
        <w:trPr>
          <w:cantSplit/>
          <w:trHeight w:val="42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78D" w:rsidRPr="00D26780" w:rsidRDefault="00EA778D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26780">
              <w:rPr>
                <w:rFonts w:ascii="宋体" w:hAnsi="宋体" w:cs="宋体" w:hint="eastAsia"/>
                <w:kern w:val="0"/>
                <w:sz w:val="24"/>
              </w:rPr>
              <w:t>≥75%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未通过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left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延缓答辩。学生认真修改，</w:t>
            </w:r>
            <w:r w:rsidRPr="00D26780">
              <w:rPr>
                <w:kern w:val="0"/>
                <w:sz w:val="24"/>
                <w:highlight w:val="yellow"/>
              </w:rPr>
              <w:t>至少</w:t>
            </w:r>
            <w:r w:rsidRPr="00D26780">
              <w:rPr>
                <w:kern w:val="0"/>
                <w:sz w:val="24"/>
                <w:highlight w:val="yellow"/>
              </w:rPr>
              <w:t>1</w:t>
            </w:r>
            <w:r w:rsidRPr="00D26780">
              <w:rPr>
                <w:kern w:val="0"/>
                <w:sz w:val="24"/>
                <w:highlight w:val="yellow"/>
              </w:rPr>
              <w:t>个月后</w:t>
            </w:r>
            <w:r w:rsidRPr="00D26780">
              <w:rPr>
                <w:kern w:val="0"/>
                <w:sz w:val="24"/>
              </w:rPr>
              <w:t>方可再次检测，通过后给予答辩资格</w:t>
            </w:r>
          </w:p>
        </w:tc>
      </w:tr>
      <w:tr w:rsidR="00EA778D" w:rsidRPr="00D26780" w:rsidTr="00272CA2">
        <w:trPr>
          <w:cantSplit/>
          <w:trHeight w:val="425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proofErr w:type="gramStart"/>
            <w:r w:rsidRPr="00D26780">
              <w:rPr>
                <w:kern w:val="0"/>
                <w:sz w:val="24"/>
              </w:rPr>
              <w:lastRenderedPageBreak/>
              <w:t>二测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26780">
              <w:rPr>
                <w:rFonts w:ascii="宋体" w:hAnsi="宋体" w:cs="宋体" w:hint="eastAsia"/>
                <w:kern w:val="0"/>
                <w:sz w:val="24"/>
              </w:rPr>
              <w:t>≤30%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通过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left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指导教师对论文内容和检测结果再次认定及评价</w:t>
            </w:r>
          </w:p>
        </w:tc>
      </w:tr>
      <w:tr w:rsidR="00EA778D" w:rsidRPr="00D26780" w:rsidTr="00272CA2">
        <w:trPr>
          <w:cantSplit/>
          <w:trHeight w:val="403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78D" w:rsidRPr="00D26780" w:rsidRDefault="00EA778D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26780">
              <w:rPr>
                <w:rFonts w:ascii="宋体" w:hAnsi="宋体" w:cs="宋体" w:hint="eastAsia"/>
                <w:kern w:val="0"/>
                <w:sz w:val="24"/>
              </w:rPr>
              <w:t>30﹪&lt;文字复制比&lt;75%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未通过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left"/>
              <w:rPr>
                <w:kern w:val="0"/>
                <w:sz w:val="24"/>
              </w:rPr>
            </w:pPr>
            <w:proofErr w:type="gramStart"/>
            <w:r w:rsidRPr="00D26780">
              <w:rPr>
                <w:kern w:val="0"/>
                <w:sz w:val="24"/>
                <w:highlight w:val="yellow"/>
              </w:rPr>
              <w:t>二测后</w:t>
            </w:r>
            <w:proofErr w:type="gramEnd"/>
            <w:r w:rsidRPr="00D26780">
              <w:rPr>
                <w:kern w:val="0"/>
                <w:sz w:val="24"/>
                <w:highlight w:val="yellow"/>
              </w:rPr>
              <w:t>再延缓</w:t>
            </w:r>
            <w:r w:rsidRPr="00D26780">
              <w:rPr>
                <w:kern w:val="0"/>
                <w:sz w:val="24"/>
                <w:highlight w:val="yellow"/>
              </w:rPr>
              <w:t>1</w:t>
            </w:r>
            <w:r w:rsidRPr="00D26780">
              <w:rPr>
                <w:kern w:val="0"/>
                <w:sz w:val="24"/>
                <w:highlight w:val="yellow"/>
              </w:rPr>
              <w:t>个月</w:t>
            </w:r>
            <w:r w:rsidRPr="00D26780">
              <w:rPr>
                <w:kern w:val="0"/>
                <w:sz w:val="24"/>
              </w:rPr>
              <w:t>，再次检测，通过后答辩</w:t>
            </w:r>
          </w:p>
        </w:tc>
      </w:tr>
      <w:tr w:rsidR="00EA778D" w:rsidRPr="00D26780" w:rsidTr="00272CA2">
        <w:trPr>
          <w:cantSplit/>
          <w:trHeight w:val="403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78D" w:rsidRPr="00D26780" w:rsidRDefault="00EA778D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26780">
              <w:rPr>
                <w:rFonts w:ascii="宋体" w:hAnsi="宋体" w:cs="宋体" w:hint="eastAsia"/>
                <w:kern w:val="0"/>
                <w:sz w:val="24"/>
              </w:rPr>
              <w:t>≥75%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kern w:val="0"/>
                <w:sz w:val="24"/>
              </w:rPr>
            </w:pPr>
            <w:r w:rsidRPr="00D26780">
              <w:rPr>
                <w:kern w:val="0"/>
                <w:sz w:val="24"/>
              </w:rPr>
              <w:t>未通过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left"/>
              <w:rPr>
                <w:kern w:val="0"/>
                <w:sz w:val="24"/>
              </w:rPr>
            </w:pPr>
            <w:proofErr w:type="gramStart"/>
            <w:r w:rsidRPr="00D26780">
              <w:rPr>
                <w:kern w:val="0"/>
                <w:sz w:val="24"/>
                <w:highlight w:val="yellow"/>
              </w:rPr>
              <w:t>二测后</w:t>
            </w:r>
            <w:proofErr w:type="gramEnd"/>
            <w:r w:rsidRPr="00D26780">
              <w:rPr>
                <w:kern w:val="0"/>
                <w:sz w:val="24"/>
                <w:highlight w:val="yellow"/>
              </w:rPr>
              <w:t>再延缓</w:t>
            </w:r>
            <w:r w:rsidRPr="00D26780">
              <w:rPr>
                <w:kern w:val="0"/>
                <w:sz w:val="24"/>
                <w:highlight w:val="yellow"/>
              </w:rPr>
              <w:t>3</w:t>
            </w:r>
            <w:r w:rsidRPr="00D26780">
              <w:rPr>
                <w:kern w:val="0"/>
                <w:sz w:val="24"/>
                <w:highlight w:val="yellow"/>
              </w:rPr>
              <w:t>个月</w:t>
            </w:r>
            <w:r w:rsidRPr="00D26780">
              <w:rPr>
                <w:kern w:val="0"/>
                <w:sz w:val="24"/>
              </w:rPr>
              <w:t>，再次检测，通过后答辩</w:t>
            </w:r>
          </w:p>
        </w:tc>
      </w:tr>
      <w:tr w:rsidR="00EA778D" w:rsidRPr="00D26780" w:rsidTr="00272CA2">
        <w:trPr>
          <w:cantSplit/>
          <w:trHeight w:val="490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8D" w:rsidRPr="00D26780" w:rsidRDefault="00B42758" w:rsidP="00D26780">
            <w:pPr>
              <w:widowControl/>
              <w:spacing w:line="276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26780">
              <w:rPr>
                <w:rFonts w:ascii="宋体" w:hAnsi="宋体"/>
                <w:kern w:val="0"/>
                <w:sz w:val="24"/>
              </w:rPr>
              <w:t>备注</w:t>
            </w:r>
          </w:p>
        </w:tc>
        <w:tc>
          <w:tcPr>
            <w:tcW w:w="7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CA2" w:rsidRDefault="00B42758" w:rsidP="00272CA2">
            <w:pPr>
              <w:widowControl/>
              <w:spacing w:line="276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26780">
              <w:rPr>
                <w:rFonts w:ascii="宋体" w:hAnsi="宋体"/>
                <w:kern w:val="0"/>
                <w:sz w:val="24"/>
              </w:rPr>
              <w:t>文字复制比</w:t>
            </w:r>
            <w:r w:rsidR="00272CA2">
              <w:rPr>
                <w:rFonts w:ascii="宋体" w:hAnsi="宋体" w:hint="eastAsia"/>
                <w:kern w:val="0"/>
                <w:sz w:val="24"/>
              </w:rPr>
              <w:t>：</w:t>
            </w:r>
          </w:p>
          <w:p w:rsidR="00EA778D" w:rsidRPr="00D26780" w:rsidRDefault="00B42758" w:rsidP="00272CA2">
            <w:pPr>
              <w:widowControl/>
              <w:spacing w:line="276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26780">
              <w:rPr>
                <w:rFonts w:ascii="宋体" w:hAnsi="宋体"/>
                <w:kern w:val="0"/>
                <w:sz w:val="24"/>
              </w:rPr>
              <w:t>指被检测论文与</w:t>
            </w:r>
            <w:r w:rsidRPr="00D26780">
              <w:rPr>
                <w:rFonts w:ascii="宋体" w:hAnsi="宋体" w:hint="eastAsia"/>
                <w:kern w:val="0"/>
                <w:sz w:val="24"/>
              </w:rPr>
              <w:t>他人</w:t>
            </w:r>
            <w:r w:rsidRPr="00D26780">
              <w:rPr>
                <w:rFonts w:ascii="宋体" w:hAnsi="宋体"/>
                <w:kern w:val="0"/>
                <w:sz w:val="24"/>
              </w:rPr>
              <w:t>学术成果的文字重合字数占全文的百分比</w:t>
            </w:r>
          </w:p>
        </w:tc>
      </w:tr>
    </w:tbl>
    <w:p w:rsidR="00EA778D" w:rsidRPr="00D26780" w:rsidRDefault="00B42758" w:rsidP="00D26780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2. 毕业论文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检测结果只作为初步认定，是否有抄袭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等违规</w:t>
      </w:r>
      <w:r w:rsidR="00272CA2">
        <w:rPr>
          <w:rFonts w:asciiTheme="minorEastAsia" w:eastAsiaTheme="minorEastAsia" w:hAnsiTheme="minorEastAsia"/>
          <w:color w:val="000000"/>
          <w:kern w:val="0"/>
          <w:sz w:val="24"/>
        </w:rPr>
        <w:t>行为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由学院毕业论文工作指导委员会组织专家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评定。</w:t>
      </w:r>
    </w:p>
    <w:p w:rsidR="00EA778D" w:rsidRPr="00D26780" w:rsidRDefault="00B42758" w:rsidP="00D26780">
      <w:pPr>
        <w:widowControl/>
        <w:spacing w:line="360" w:lineRule="auto"/>
        <w:ind w:firstLineChars="200" w:firstLine="562"/>
        <w:jc w:val="left"/>
        <w:rPr>
          <w:rFonts w:asciiTheme="minorEastAsia" w:eastAsiaTheme="minorEastAsia" w:hAnsiTheme="minorEastAsia"/>
          <w:b/>
          <w:color w:val="000000"/>
          <w:kern w:val="0"/>
          <w:sz w:val="28"/>
          <w:szCs w:val="28"/>
        </w:rPr>
      </w:pPr>
      <w:r w:rsidRPr="00D26780">
        <w:rPr>
          <w:rFonts w:asciiTheme="minorEastAsia" w:eastAsiaTheme="minorEastAsia" w:hAnsiTheme="minorEastAsia" w:hint="eastAsia"/>
          <w:b/>
          <w:color w:val="000000"/>
          <w:kern w:val="0"/>
          <w:sz w:val="28"/>
          <w:szCs w:val="28"/>
        </w:rPr>
        <w:t>四、其他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1.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学生上传检测论文应与答辩论文内容必须保持一致，否则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取消答辩资格，指导教师应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做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严格把关。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2.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教学管理人员须保管好</w:t>
      </w: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检测账号、</w:t>
      </w:r>
      <w:r w:rsidR="00272CA2">
        <w:rPr>
          <w:rFonts w:asciiTheme="minorEastAsia" w:eastAsiaTheme="minorEastAsia" w:hAnsiTheme="minorEastAsia" w:hint="eastAsia"/>
          <w:color w:val="000000"/>
          <w:kern w:val="0"/>
          <w:sz w:val="24"/>
        </w:rPr>
        <w:t>对检测内容及结果予以保密，</w:t>
      </w:r>
      <w:bookmarkStart w:id="2" w:name="_GoBack"/>
      <w:bookmarkEnd w:id="2"/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检测结果直接报告教学院长，严禁使用系统检测与本科毕业论文不相关的文章。</w:t>
      </w:r>
    </w:p>
    <w:p w:rsidR="00EA778D" w:rsidRPr="00D26780" w:rsidRDefault="00B42758" w:rsidP="00D26780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D26780">
        <w:rPr>
          <w:rFonts w:asciiTheme="minorEastAsia" w:eastAsiaTheme="minorEastAsia" w:hAnsiTheme="minorEastAsia" w:hint="eastAsia"/>
          <w:color w:val="000000"/>
          <w:kern w:val="0"/>
          <w:sz w:val="24"/>
        </w:rPr>
        <w:t>3</w:t>
      </w:r>
      <w:r w:rsidRPr="00D26780">
        <w:rPr>
          <w:rFonts w:asciiTheme="minorEastAsia" w:eastAsiaTheme="minorEastAsia" w:hAnsiTheme="minorEastAsia"/>
          <w:color w:val="000000"/>
          <w:kern w:val="0"/>
          <w:sz w:val="24"/>
        </w:rPr>
        <w:t>.本规定由教务处负责解释。</w:t>
      </w:r>
    </w:p>
    <w:sectPr w:rsidR="00EA778D" w:rsidRPr="00D26780" w:rsidSect="00272C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N2E1OTBjMDBkYmJmM2I4MDY5MjgxYWY3OTM0ODkifQ=="/>
  </w:docVars>
  <w:rsids>
    <w:rsidRoot w:val="0055013B"/>
    <w:rsid w:val="00025ADD"/>
    <w:rsid w:val="0004677E"/>
    <w:rsid w:val="00047B25"/>
    <w:rsid w:val="0006441E"/>
    <w:rsid w:val="00077351"/>
    <w:rsid w:val="00086FF3"/>
    <w:rsid w:val="000918C6"/>
    <w:rsid w:val="00095110"/>
    <w:rsid w:val="000C2C0C"/>
    <w:rsid w:val="000C75DE"/>
    <w:rsid w:val="000D793F"/>
    <w:rsid w:val="001204A3"/>
    <w:rsid w:val="00131E98"/>
    <w:rsid w:val="00186A31"/>
    <w:rsid w:val="00191C2B"/>
    <w:rsid w:val="001D122F"/>
    <w:rsid w:val="001F2C4B"/>
    <w:rsid w:val="00212AEB"/>
    <w:rsid w:val="00214B16"/>
    <w:rsid w:val="00233AE7"/>
    <w:rsid w:val="00265935"/>
    <w:rsid w:val="00272CA2"/>
    <w:rsid w:val="00283AF9"/>
    <w:rsid w:val="002E0692"/>
    <w:rsid w:val="002E3949"/>
    <w:rsid w:val="002F0695"/>
    <w:rsid w:val="002F4E75"/>
    <w:rsid w:val="00306286"/>
    <w:rsid w:val="003819BF"/>
    <w:rsid w:val="00393047"/>
    <w:rsid w:val="00397CE7"/>
    <w:rsid w:val="003C2CAF"/>
    <w:rsid w:val="003C52D1"/>
    <w:rsid w:val="00405294"/>
    <w:rsid w:val="00415496"/>
    <w:rsid w:val="004257FD"/>
    <w:rsid w:val="00432D30"/>
    <w:rsid w:val="00452555"/>
    <w:rsid w:val="004566D8"/>
    <w:rsid w:val="004664B6"/>
    <w:rsid w:val="00473DB1"/>
    <w:rsid w:val="004A1E17"/>
    <w:rsid w:val="004C42A7"/>
    <w:rsid w:val="004C5D61"/>
    <w:rsid w:val="004C773A"/>
    <w:rsid w:val="004D5B40"/>
    <w:rsid w:val="004E431D"/>
    <w:rsid w:val="004F5F4C"/>
    <w:rsid w:val="00503A37"/>
    <w:rsid w:val="00507596"/>
    <w:rsid w:val="0051376C"/>
    <w:rsid w:val="00530408"/>
    <w:rsid w:val="00541525"/>
    <w:rsid w:val="0054467B"/>
    <w:rsid w:val="0055013B"/>
    <w:rsid w:val="00556420"/>
    <w:rsid w:val="00567ECA"/>
    <w:rsid w:val="00571CF1"/>
    <w:rsid w:val="005A19A9"/>
    <w:rsid w:val="005A5B1C"/>
    <w:rsid w:val="005B4E31"/>
    <w:rsid w:val="005B6723"/>
    <w:rsid w:val="005C760F"/>
    <w:rsid w:val="00606DD7"/>
    <w:rsid w:val="00615699"/>
    <w:rsid w:val="00653653"/>
    <w:rsid w:val="0065441F"/>
    <w:rsid w:val="00665143"/>
    <w:rsid w:val="0067204A"/>
    <w:rsid w:val="006760AD"/>
    <w:rsid w:val="00696883"/>
    <w:rsid w:val="00696CA5"/>
    <w:rsid w:val="006A5A90"/>
    <w:rsid w:val="006C0716"/>
    <w:rsid w:val="006C2231"/>
    <w:rsid w:val="006C4D68"/>
    <w:rsid w:val="006E572E"/>
    <w:rsid w:val="007117F0"/>
    <w:rsid w:val="007125B6"/>
    <w:rsid w:val="00721FEE"/>
    <w:rsid w:val="00723EA6"/>
    <w:rsid w:val="00726D8B"/>
    <w:rsid w:val="0074591B"/>
    <w:rsid w:val="007477AD"/>
    <w:rsid w:val="0076142C"/>
    <w:rsid w:val="0079071D"/>
    <w:rsid w:val="007B6631"/>
    <w:rsid w:val="007C50DF"/>
    <w:rsid w:val="007C798E"/>
    <w:rsid w:val="00811C01"/>
    <w:rsid w:val="00822FB6"/>
    <w:rsid w:val="0082626B"/>
    <w:rsid w:val="00847516"/>
    <w:rsid w:val="00873C6F"/>
    <w:rsid w:val="008756A3"/>
    <w:rsid w:val="00895D1A"/>
    <w:rsid w:val="00897FA0"/>
    <w:rsid w:val="008C395D"/>
    <w:rsid w:val="008F0B3E"/>
    <w:rsid w:val="008F1BDA"/>
    <w:rsid w:val="008F2994"/>
    <w:rsid w:val="009059F2"/>
    <w:rsid w:val="00912F40"/>
    <w:rsid w:val="009277C6"/>
    <w:rsid w:val="00954E36"/>
    <w:rsid w:val="009A2B18"/>
    <w:rsid w:val="009B309F"/>
    <w:rsid w:val="009C6993"/>
    <w:rsid w:val="009D070D"/>
    <w:rsid w:val="009D7401"/>
    <w:rsid w:val="009E71E1"/>
    <w:rsid w:val="00A11B64"/>
    <w:rsid w:val="00A14D50"/>
    <w:rsid w:val="00A2127B"/>
    <w:rsid w:val="00A33A8E"/>
    <w:rsid w:val="00A34FBF"/>
    <w:rsid w:val="00A55321"/>
    <w:rsid w:val="00A558D5"/>
    <w:rsid w:val="00A83130"/>
    <w:rsid w:val="00AC3EAA"/>
    <w:rsid w:val="00AC7263"/>
    <w:rsid w:val="00AF74E0"/>
    <w:rsid w:val="00B0790D"/>
    <w:rsid w:val="00B256EC"/>
    <w:rsid w:val="00B32318"/>
    <w:rsid w:val="00B360A7"/>
    <w:rsid w:val="00B42758"/>
    <w:rsid w:val="00B73F05"/>
    <w:rsid w:val="00B76713"/>
    <w:rsid w:val="00B81F53"/>
    <w:rsid w:val="00BA7229"/>
    <w:rsid w:val="00BC039B"/>
    <w:rsid w:val="00BD0190"/>
    <w:rsid w:val="00BD7C21"/>
    <w:rsid w:val="00BF08ED"/>
    <w:rsid w:val="00BF3CCA"/>
    <w:rsid w:val="00C049A9"/>
    <w:rsid w:val="00C31A47"/>
    <w:rsid w:val="00C9378A"/>
    <w:rsid w:val="00C9645A"/>
    <w:rsid w:val="00CA3600"/>
    <w:rsid w:val="00CC2AF3"/>
    <w:rsid w:val="00CC32F9"/>
    <w:rsid w:val="00CE5C09"/>
    <w:rsid w:val="00D0368E"/>
    <w:rsid w:val="00D05B2B"/>
    <w:rsid w:val="00D12703"/>
    <w:rsid w:val="00D174AC"/>
    <w:rsid w:val="00D26780"/>
    <w:rsid w:val="00D56F96"/>
    <w:rsid w:val="00D70E81"/>
    <w:rsid w:val="00D82504"/>
    <w:rsid w:val="00DA3B84"/>
    <w:rsid w:val="00DA6437"/>
    <w:rsid w:val="00DD47B3"/>
    <w:rsid w:val="00DE0DB2"/>
    <w:rsid w:val="00DE22FE"/>
    <w:rsid w:val="00DE4244"/>
    <w:rsid w:val="00DF0568"/>
    <w:rsid w:val="00E15F06"/>
    <w:rsid w:val="00E16785"/>
    <w:rsid w:val="00E16FCA"/>
    <w:rsid w:val="00E27FE5"/>
    <w:rsid w:val="00E45DB3"/>
    <w:rsid w:val="00E70FA9"/>
    <w:rsid w:val="00EA778D"/>
    <w:rsid w:val="00EB5E35"/>
    <w:rsid w:val="00EE43E0"/>
    <w:rsid w:val="00F04E29"/>
    <w:rsid w:val="00F22782"/>
    <w:rsid w:val="00F414C8"/>
    <w:rsid w:val="00F617E1"/>
    <w:rsid w:val="00F74F2D"/>
    <w:rsid w:val="00F82988"/>
    <w:rsid w:val="00FB64F9"/>
    <w:rsid w:val="00FC19C5"/>
    <w:rsid w:val="00FC401C"/>
    <w:rsid w:val="00FD7194"/>
    <w:rsid w:val="00FE0A28"/>
    <w:rsid w:val="0BFD6B3C"/>
    <w:rsid w:val="1F0A308E"/>
    <w:rsid w:val="200A3FE0"/>
    <w:rsid w:val="7A48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008E4F2"/>
  <w15:docId w15:val="{3CAA83E0-C0FE-4F6C-81A6-77C7B626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b">
    <w:name w:val="Table Grid"/>
    <w:basedOn w:val="a1"/>
    <w:uiPriority w:val="5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paragraph" w:customStyle="1" w:styleId="style1">
    <w:name w:val="style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31"/>
      <w:kern w:val="0"/>
      <w:sz w:val="18"/>
      <w:szCs w:val="18"/>
    </w:rPr>
  </w:style>
  <w:style w:type="paragraph" w:customStyle="1" w:styleId="style2">
    <w:name w:val="style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39"/>
      <w:szCs w:val="39"/>
    </w:rPr>
  </w:style>
  <w:style w:type="character" w:customStyle="1" w:styleId="style31">
    <w:name w:val="style31"/>
    <w:basedOn w:val="a0"/>
    <w:qFormat/>
    <w:rPr>
      <w:rFonts w:ascii="宋体" w:eastAsia="宋体" w:hAnsi="宋体" w:hint="eastAsia"/>
      <w:color w:val="000000"/>
      <w:sz w:val="21"/>
      <w:szCs w:val="21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30">
    <w:name w:val="标题 3 字符"/>
    <w:basedOn w:val="a0"/>
    <w:link w:val="3"/>
    <w:qFormat/>
    <w:rPr>
      <w:b/>
      <w:bCs/>
      <w:kern w:val="2"/>
      <w:sz w:val="32"/>
      <w:szCs w:val="32"/>
    </w:rPr>
  </w:style>
  <w:style w:type="character" w:customStyle="1" w:styleId="a4">
    <w:name w:val="日期 字符"/>
    <w:basedOn w:val="a0"/>
    <w:link w:val="a3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check.cnki.net/us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161</Words>
  <Characters>922</Characters>
  <Application>Microsoft Office Word</Application>
  <DocSecurity>0</DocSecurity>
  <Lines>7</Lines>
  <Paragraphs>2</Paragraphs>
  <ScaleCrop>false</ScaleCrop>
  <Company>微软系统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jwc</cp:lastModifiedBy>
  <cp:revision>57</cp:revision>
  <cp:lastPrinted>2019-09-09T00:39:00Z</cp:lastPrinted>
  <dcterms:created xsi:type="dcterms:W3CDTF">2015-11-18T06:54:00Z</dcterms:created>
  <dcterms:modified xsi:type="dcterms:W3CDTF">2023-10-13T02:27:00Z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310257903FBB4DF4A5DBAEF9F78B2C7E</vt:lpwstr>
  </property>
</Properties>
</file>